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257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评分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因素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分值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构成</w:t>
            </w:r>
          </w:p>
        </w:tc>
        <w:tc>
          <w:tcPr>
            <w:tcW w:w="84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评    分    标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</w:rPr>
            </w:pPr>
            <w:r>
              <w:rPr>
                <w:rFonts w:hint="eastAsia" w:ascii="宋体" w:hAnsi="宋体" w:cs="华文仿宋"/>
                <w:b/>
                <w:sz w:val="24"/>
              </w:rPr>
              <w:t>价格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</w:rPr>
            </w:pPr>
            <w:r>
              <w:rPr>
                <w:rFonts w:hint="eastAsia" w:ascii="宋体" w:hAnsi="宋体" w:cs="华文仿宋"/>
                <w:b/>
                <w:sz w:val="24"/>
              </w:rPr>
              <w:t>部分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</w:rPr>
            </w:pPr>
            <w:r>
              <w:rPr>
                <w:rFonts w:hint="eastAsia" w:ascii="宋体" w:hAnsi="宋体" w:cs="华文仿宋"/>
                <w:b/>
                <w:sz w:val="24"/>
              </w:rPr>
              <w:t>（A）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</w:rPr>
            </w:pPr>
            <w:r>
              <w:rPr>
                <w:rFonts w:hint="eastAsia" w:ascii="宋体" w:hAnsi="宋体" w:cs="华文仿宋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华文仿宋"/>
                <w:b/>
                <w:sz w:val="24"/>
              </w:rPr>
              <w:t>分</w:t>
            </w:r>
          </w:p>
        </w:tc>
        <w:tc>
          <w:tcPr>
            <w:tcW w:w="848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华文仿宋"/>
                <w:b/>
                <w:bCs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sz w:val="24"/>
              </w:rPr>
              <w:t>最终报价：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cs="华文仿宋"/>
                <w:sz w:val="24"/>
              </w:rPr>
              <w:t>报价得分计算公式=评标基准价/该供应商报价×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20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注：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/>
                <w:sz w:val="24"/>
              </w:rPr>
              <w:t>1.</w:t>
            </w:r>
            <w:r>
              <w:rPr>
                <w:rFonts w:hint="eastAsia" w:ascii="宋体" w:hAnsi="宋体" w:cs="华文仿宋"/>
                <w:sz w:val="24"/>
              </w:rPr>
              <w:t>评标基准价为经初步审查合格且最终报价最低的有效报价；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/>
                <w:sz w:val="24"/>
              </w:rPr>
              <w:t>2.</w:t>
            </w:r>
            <w:r>
              <w:rPr>
                <w:rFonts w:hint="eastAsia" w:ascii="宋体" w:hAnsi="宋体" w:cs="华文仿宋"/>
                <w:sz w:val="24"/>
              </w:rPr>
              <w:t>报价等于评标基准价的得满分；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3.计算结果四舍五入保留小数点两位。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技术部分及商务部分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(B)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分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服务方案（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华文仿宋"/>
                <w:sz w:val="24"/>
              </w:rPr>
              <w:t>分）</w:t>
            </w:r>
          </w:p>
        </w:tc>
        <w:tc>
          <w:tcPr>
            <w:tcW w:w="723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根据供应商对本项目的理解、服务内容、服务方案、项目进度计划等内容进行评审。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第一档次：服务方案内容完整，对本项目的理解分析准确到位，服务方案合理、可行，服务内容清晰准确针对性强，项目进度计划详细、合理，满足项目需求，得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18</w:t>
            </w:r>
            <w:r>
              <w:rPr>
                <w:rFonts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华文仿宋"/>
                <w:sz w:val="24"/>
              </w:rPr>
              <w:t>分；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第二档次：服务方案内容完整，对本项目的分析基本准确，服务方案合理，服务内容合理有一定得针对性，项目进度计划基本合理，能够</w:t>
            </w:r>
            <w:r>
              <w:rPr>
                <w:rFonts w:hint="eastAsia" w:ascii="宋体" w:hAnsi="宋体" w:cs="华文仿宋"/>
                <w:sz w:val="24"/>
                <w:lang w:eastAsia="zh-CN"/>
              </w:rPr>
              <w:t>满足本项目需求</w:t>
            </w:r>
            <w:r>
              <w:rPr>
                <w:rFonts w:hint="eastAsia" w:ascii="宋体" w:hAnsi="宋体" w:cs="华文仿宋"/>
                <w:sz w:val="24"/>
              </w:rPr>
              <w:t>，得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9</w:t>
            </w:r>
            <w:r>
              <w:rPr>
                <w:rFonts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华文仿宋"/>
                <w:sz w:val="24"/>
              </w:rPr>
              <w:t>分；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第三档次：服务方案内容基本完整，有对本项目的分析，服务方案基本合理、可行，有服务内容针对性较差，有项目进度计划，基本满足项目需求，得1</w:t>
            </w:r>
            <w:r>
              <w:rPr>
                <w:rFonts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华文仿宋"/>
                <w:sz w:val="24"/>
              </w:rPr>
              <w:t>分。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无服务方案的，不得分。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人员配备情况</w:t>
            </w:r>
          </w:p>
          <w:p>
            <w:pPr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（20分）</w:t>
            </w:r>
          </w:p>
        </w:tc>
        <w:tc>
          <w:tcPr>
            <w:tcW w:w="7230" w:type="dxa"/>
            <w:vAlign w:val="center"/>
          </w:tcPr>
          <w:p>
            <w:pPr>
              <w:snapToGrid w:val="0"/>
              <w:textAlignment w:val="baseline"/>
              <w:rPr>
                <w:rFonts w:ascii="宋体" w:hAnsi="宋体" w:cs="华文仿宋"/>
                <w:color w:val="00000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sz w:val="24"/>
              </w:rPr>
              <w:t>根据供应商提供的人员合理性及质量进行综合评审。</w:t>
            </w:r>
          </w:p>
          <w:p>
            <w:pPr>
              <w:snapToGrid w:val="0"/>
              <w:textAlignment w:val="baseline"/>
              <w:rPr>
                <w:rFonts w:ascii="宋体" w:hAnsi="宋体" w:cs="华文仿宋"/>
                <w:color w:val="00000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sz w:val="24"/>
              </w:rPr>
              <w:t>第一档次：项目负责人及主要团队类似项目经验丰富、人员管理</w:t>
            </w:r>
            <w:r>
              <w:rPr>
                <w:rFonts w:ascii="宋体" w:hAnsi="宋体" w:cs="华文仿宋"/>
                <w:color w:val="000000"/>
                <w:sz w:val="24"/>
              </w:rPr>
              <w:t>机制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健全，人员配备合理、完全满足项目需求，得</w:t>
            </w:r>
            <w:r>
              <w:rPr>
                <w:rFonts w:ascii="宋体" w:hAnsi="宋体" w:cs="华文仿宋"/>
                <w:color w:val="000000"/>
                <w:sz w:val="24"/>
              </w:rPr>
              <w:t>1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4</w:t>
            </w:r>
            <w:r>
              <w:rPr>
                <w:rFonts w:ascii="宋体" w:hAnsi="宋体" w:cs="华文仿宋"/>
                <w:color w:val="000000"/>
                <w:sz w:val="24"/>
              </w:rPr>
              <w:t>-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20分；</w:t>
            </w:r>
          </w:p>
          <w:p>
            <w:pPr>
              <w:snapToGrid w:val="0"/>
              <w:textAlignment w:val="baseline"/>
              <w:rPr>
                <w:rFonts w:ascii="宋体" w:hAnsi="宋体" w:cs="华文仿宋"/>
                <w:color w:val="00000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sz w:val="24"/>
              </w:rPr>
              <w:t>第二档次：项目负责人及主要团队具有类似项目经验、有</w:t>
            </w:r>
            <w:r>
              <w:rPr>
                <w:rFonts w:ascii="宋体" w:hAnsi="宋体" w:cs="华文仿宋"/>
                <w:color w:val="000000"/>
                <w:sz w:val="24"/>
              </w:rPr>
              <w:t>相应的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人员管理</w:t>
            </w:r>
            <w:r>
              <w:rPr>
                <w:rFonts w:ascii="宋体" w:hAnsi="宋体" w:cs="华文仿宋"/>
                <w:color w:val="000000"/>
                <w:sz w:val="24"/>
              </w:rPr>
              <w:t>机制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，人员配备基本合理、基本满足项目需求，得</w:t>
            </w:r>
            <w:r>
              <w:rPr>
                <w:rFonts w:ascii="宋体" w:hAnsi="宋体" w:cs="华文仿宋"/>
                <w:color w:val="000000"/>
                <w:sz w:val="24"/>
              </w:rPr>
              <w:t>6-1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3分；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sz w:val="24"/>
              </w:rPr>
              <w:t>第三档次：项目负责人及主要团队类似项目经验较少，人员配备不合理、对满足项目需求存在一定风险，得1</w:t>
            </w:r>
            <w:r>
              <w:rPr>
                <w:rFonts w:ascii="宋体" w:hAnsi="宋体" w:cs="华文仿宋"/>
                <w:color w:val="000000"/>
                <w:sz w:val="24"/>
              </w:rPr>
              <w:t>-5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服务承诺及保证措施</w:t>
            </w:r>
          </w:p>
          <w:p>
            <w:pPr>
              <w:spacing w:line="32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（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华文仿宋"/>
                <w:sz w:val="24"/>
              </w:rPr>
              <w:t>分）</w:t>
            </w:r>
          </w:p>
        </w:tc>
        <w:tc>
          <w:tcPr>
            <w:tcW w:w="7230" w:type="dxa"/>
            <w:vAlign w:val="center"/>
          </w:tcPr>
          <w:p>
            <w:pPr>
              <w:spacing w:line="320" w:lineRule="exac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第一档次：针对本项目实际情况制定服务承诺和保证措施，内容详尽、针对性强，保证措施合理、惩罚措施明确合理、操作性强，得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华文仿宋"/>
                <w:sz w:val="24"/>
              </w:rPr>
              <w:t>分；</w:t>
            </w:r>
          </w:p>
          <w:p>
            <w:pPr>
              <w:spacing w:line="320" w:lineRule="exac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第二档次：服务承诺和保证措施一般，内容基本完整、针对性一般，保证措施、惩罚措施一般、操作性一般，得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华文仿宋"/>
                <w:sz w:val="24"/>
              </w:rPr>
              <w:t>分；</w:t>
            </w:r>
          </w:p>
          <w:p>
            <w:pPr>
              <w:spacing w:line="320" w:lineRule="exac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第三档次：服务承诺和保证措施不完整、内容宽泛有缺漏，保证措施差、惩罚措施差、操作性差，得1-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华文仿宋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供应商业绩（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华文仿宋"/>
                <w:sz w:val="24"/>
              </w:rPr>
              <w:t>分）</w:t>
            </w:r>
          </w:p>
        </w:tc>
        <w:tc>
          <w:tcPr>
            <w:tcW w:w="723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2</w:t>
            </w:r>
            <w:r>
              <w:rPr>
                <w:rFonts w:ascii="宋体" w:hAnsi="宋体" w:cs="华文仿宋"/>
                <w:sz w:val="24"/>
              </w:rPr>
              <w:t>0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华文仿宋"/>
                <w:sz w:val="24"/>
              </w:rPr>
              <w:t>年至今每提供1个</w:t>
            </w:r>
            <w:r>
              <w:rPr>
                <w:rFonts w:hint="eastAsia" w:ascii="宋体" w:hAnsi="宋体" w:cs="华文仿宋"/>
                <w:sz w:val="24"/>
                <w:lang w:eastAsia="zh-CN"/>
              </w:rPr>
              <w:t>事业单位会计报表</w:t>
            </w:r>
            <w:r>
              <w:rPr>
                <w:rFonts w:hint="eastAsia" w:ascii="宋体" w:hAnsi="宋体" w:cs="华文仿宋"/>
                <w:sz w:val="24"/>
              </w:rPr>
              <w:t>审计服务业绩得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华文仿宋"/>
                <w:sz w:val="24"/>
              </w:rPr>
              <w:t>分</w:t>
            </w:r>
            <w:r>
              <w:rPr>
                <w:rFonts w:ascii="宋体" w:hAnsi="宋体" w:cs="华文仿宋"/>
                <w:sz w:val="24"/>
              </w:rPr>
              <w:t>，</w:t>
            </w:r>
            <w:r>
              <w:rPr>
                <w:rFonts w:hint="eastAsia" w:ascii="宋体" w:hAnsi="宋体" w:cs="华文仿宋"/>
                <w:sz w:val="24"/>
              </w:rPr>
              <w:t>加至满分为止。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注：①业绩证明材料为合同或协议书（加盖供应商公章），无法认定服务单位、时间的不得分</w:t>
            </w:r>
            <w:r>
              <w:rPr>
                <w:rFonts w:hint="eastAsia" w:ascii="宋体" w:hAnsi="宋体" w:cs="华文仿宋"/>
                <w:sz w:val="24"/>
                <w:lang w:eastAsia="zh-CN"/>
              </w:rPr>
              <w:t>，同一单位多份合同视为一份</w:t>
            </w:r>
            <w:r>
              <w:rPr>
                <w:rFonts w:hint="eastAsia" w:ascii="宋体" w:hAnsi="宋体" w:cs="华文仿宋"/>
                <w:sz w:val="24"/>
              </w:rPr>
              <w:t>；</w:t>
            </w:r>
          </w:p>
          <w:p>
            <w:pPr>
              <w:pStyle w:val="2"/>
              <w:snapToGrid w:val="0"/>
              <w:spacing w:line="240" w:lineRule="auto"/>
            </w:pPr>
            <w:r>
              <w:rPr>
                <w:rFonts w:hint="eastAsia"/>
              </w:rPr>
              <w:t>②如供应商为总所授权的分所，则仅认可分所业绩，其他业绩不予认可。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评审总得分为各项得分加和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GRiZTYwMmJmYThiY2M4NDlhOTdkM2I0M2MxMWYifQ=="/>
  </w:docVars>
  <w:rsids>
    <w:rsidRoot w:val="60C36EB1"/>
    <w:rsid w:val="031916A8"/>
    <w:rsid w:val="04E0470D"/>
    <w:rsid w:val="267E61ED"/>
    <w:rsid w:val="279B763B"/>
    <w:rsid w:val="2C5E0D03"/>
    <w:rsid w:val="3FFE7F58"/>
    <w:rsid w:val="4184673F"/>
    <w:rsid w:val="45B16CAF"/>
    <w:rsid w:val="51467ED7"/>
    <w:rsid w:val="596C0FFA"/>
    <w:rsid w:val="60C36EB1"/>
    <w:rsid w:val="7CD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adjustRightInd w:val="0"/>
      <w:spacing w:line="440" w:lineRule="exact"/>
    </w:pPr>
    <w:rPr>
      <w:rFonts w:ascii="宋体" w:hAnsi="宋体"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901</Words>
  <Characters>943</Characters>
  <Lines>0</Lines>
  <Paragraphs>0</Paragraphs>
  <TotalTime>2</TotalTime>
  <ScaleCrop>false</ScaleCrop>
  <LinksUpToDate>false</LinksUpToDate>
  <CharactersWithSpaces>955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2024-04-17T09:33:00Z</dcterms:created>
  <dc:creator>沫</dc:creator>
  <cp:lastModifiedBy>高中相</cp:lastModifiedBy>
  <dcterms:modified xsi:type="dcterms:W3CDTF">2025-02-18T00:54:53Z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D55430C825F243A2AD91CA1A4000189D_13</vt:lpwstr>
  </property>
</Properties>
</file>